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B3BC2" w14:textId="1BFC8A03" w:rsidR="000E0B37" w:rsidRPr="00945297" w:rsidRDefault="00D60C0D" w:rsidP="005D4291">
      <w:pPr>
        <w:pStyle w:val="Heading1"/>
        <w:spacing w:before="0"/>
      </w:pPr>
      <w:r w:rsidRPr="00945297">
        <w:t xml:space="preserve">Welcome to </w:t>
      </w:r>
      <w:r w:rsidR="00043BDD" w:rsidRPr="00945297">
        <w:t>Camp Kindness</w:t>
      </w:r>
      <w:r w:rsidRPr="00945297">
        <w:t>!</w:t>
      </w:r>
    </w:p>
    <w:p w14:paraId="5B380B9F" w14:textId="36CC4440" w:rsidR="004E1A76" w:rsidRPr="00B66306" w:rsidRDefault="004E1A76" w:rsidP="00147BBE">
      <w:r w:rsidRPr="00147BBE">
        <w:t>Join us this summer as we dive into the wonders of Jesus' miracles at Christ Chapel Academy’s Summer</w:t>
      </w:r>
      <w:r w:rsidRPr="00B66306">
        <w:t xml:space="preserve"> Camp 2025! With exciting field trips, daily worship, </w:t>
      </w:r>
      <w:r w:rsidR="00B455A9">
        <w:t>service projects</w:t>
      </w:r>
      <w:r w:rsidRPr="00B66306">
        <w:t>, and more, your child is in for a summer filled with adventure and growth.</w:t>
      </w:r>
    </w:p>
    <w:p w14:paraId="72A50303" w14:textId="77777777" w:rsidR="00945297" w:rsidRDefault="004E1A76" w:rsidP="00147BBE">
      <w:pPr>
        <w:pStyle w:val="Heading2"/>
      </w:pPr>
      <w:r w:rsidRPr="00B66306">
        <w:t>Expanded Learning Opportunities!</w:t>
      </w:r>
    </w:p>
    <w:p w14:paraId="2AEF47D7" w14:textId="468A752A" w:rsidR="004E1A76" w:rsidRDefault="004E1A76" w:rsidP="00147BBE">
      <w:r w:rsidRPr="00B66306">
        <w:t>Due to high demand, we are expanding our academic enrichment program for all campers! June will feature engaging math activities, and July will focus on fun reading exercises.</w:t>
      </w:r>
    </w:p>
    <w:p w14:paraId="5320F699" w14:textId="78E25E44" w:rsidR="00210696" w:rsidRPr="009C0021" w:rsidRDefault="00F93AE1" w:rsidP="00147BBE">
      <w:pPr>
        <w:pStyle w:val="Heading2"/>
        <w:rPr>
          <w:rFonts w:ascii="Century" w:hAnsi="Century"/>
          <w:color w:val="000000" w:themeColor="text1"/>
          <w:sz w:val="18"/>
          <w:szCs w:val="18"/>
        </w:rPr>
      </w:pPr>
      <w:r w:rsidRPr="009C0021">
        <w:rPr>
          <w:color w:val="45B0E1" w:themeColor="accent1" w:themeTint="99"/>
          <w:sz w:val="18"/>
          <w:szCs w:val="18"/>
        </w:rPr>
        <w:t>Registration Fee:</w:t>
      </w:r>
      <w:r w:rsidR="00F44208" w:rsidRPr="009C0021">
        <w:rPr>
          <w:color w:val="45B0E1" w:themeColor="accent1" w:themeTint="99"/>
          <w:sz w:val="18"/>
          <w:szCs w:val="18"/>
        </w:rPr>
        <w:t xml:space="preserve"> </w:t>
      </w:r>
      <w:r w:rsidR="00F44208" w:rsidRPr="009C0021">
        <w:rPr>
          <w:rFonts w:ascii="Century" w:hAnsi="Century"/>
          <w:color w:val="000000" w:themeColor="text1"/>
          <w:sz w:val="18"/>
          <w:szCs w:val="18"/>
        </w:rPr>
        <w:t>$50</w:t>
      </w:r>
      <w:r w:rsidR="00100E74" w:rsidRPr="009C0021">
        <w:rPr>
          <w:rFonts w:ascii="Century" w:hAnsi="Century"/>
          <w:color w:val="000000" w:themeColor="text1"/>
          <w:sz w:val="18"/>
          <w:szCs w:val="18"/>
        </w:rPr>
        <w:t xml:space="preserve"> i</w:t>
      </w:r>
      <w:r w:rsidR="00F44208" w:rsidRPr="009C0021">
        <w:rPr>
          <w:rFonts w:ascii="Century" w:hAnsi="Century"/>
          <w:color w:val="000000" w:themeColor="text1"/>
          <w:sz w:val="18"/>
          <w:szCs w:val="18"/>
        </w:rPr>
        <w:t xml:space="preserve">f paid by May </w:t>
      </w:r>
      <w:r w:rsidR="00283B6E">
        <w:rPr>
          <w:rFonts w:ascii="Century" w:hAnsi="Century"/>
          <w:color w:val="000000" w:themeColor="text1"/>
          <w:sz w:val="18"/>
          <w:szCs w:val="18"/>
        </w:rPr>
        <w:t>9</w:t>
      </w:r>
      <w:r w:rsidR="00F44208" w:rsidRPr="009C0021">
        <w:rPr>
          <w:rFonts w:ascii="Century" w:hAnsi="Century"/>
          <w:color w:val="000000" w:themeColor="text1"/>
          <w:sz w:val="18"/>
          <w:szCs w:val="18"/>
        </w:rPr>
        <w:t>, 202</w:t>
      </w:r>
      <w:r w:rsidR="00283B6E">
        <w:rPr>
          <w:rFonts w:ascii="Century" w:hAnsi="Century"/>
          <w:color w:val="000000" w:themeColor="text1"/>
          <w:sz w:val="18"/>
          <w:szCs w:val="18"/>
        </w:rPr>
        <w:t>5</w:t>
      </w:r>
      <w:r w:rsidR="00F44208" w:rsidRPr="009C0021">
        <w:rPr>
          <w:rFonts w:ascii="Century" w:hAnsi="Century"/>
          <w:color w:val="000000" w:themeColor="text1"/>
          <w:sz w:val="18"/>
          <w:szCs w:val="18"/>
        </w:rPr>
        <w:t xml:space="preserve">; </w:t>
      </w:r>
      <w:r w:rsidR="00100E74" w:rsidRPr="009C0021">
        <w:rPr>
          <w:rFonts w:ascii="Century" w:hAnsi="Century"/>
          <w:color w:val="000000" w:themeColor="text1"/>
          <w:sz w:val="18"/>
          <w:szCs w:val="18"/>
        </w:rPr>
        <w:t>$150 i</w:t>
      </w:r>
      <w:r w:rsidR="00F44208" w:rsidRPr="009C0021">
        <w:rPr>
          <w:rFonts w:ascii="Century" w:hAnsi="Century"/>
          <w:color w:val="000000" w:themeColor="text1"/>
          <w:sz w:val="18"/>
          <w:szCs w:val="18"/>
        </w:rPr>
        <w:t xml:space="preserve">f paid after May </w:t>
      </w:r>
      <w:r w:rsidR="00283B6E">
        <w:rPr>
          <w:rFonts w:ascii="Century" w:hAnsi="Century"/>
          <w:color w:val="000000" w:themeColor="text1"/>
          <w:sz w:val="18"/>
          <w:szCs w:val="18"/>
        </w:rPr>
        <w:t>9</w:t>
      </w:r>
      <w:r w:rsidR="00F44208" w:rsidRPr="009C0021">
        <w:rPr>
          <w:rFonts w:ascii="Century" w:hAnsi="Century"/>
          <w:color w:val="000000" w:themeColor="text1"/>
          <w:sz w:val="18"/>
          <w:szCs w:val="18"/>
        </w:rPr>
        <w:t>, 202</w:t>
      </w:r>
      <w:r w:rsidR="00283B6E">
        <w:rPr>
          <w:rFonts w:ascii="Century" w:hAnsi="Century"/>
          <w:color w:val="000000" w:themeColor="text1"/>
          <w:sz w:val="18"/>
          <w:szCs w:val="18"/>
        </w:rPr>
        <w:t>5</w:t>
      </w:r>
      <w:r w:rsidR="00100E74" w:rsidRPr="009C0021">
        <w:rPr>
          <w:rFonts w:ascii="Century" w:hAnsi="Century"/>
          <w:color w:val="000000" w:themeColor="text1"/>
          <w:sz w:val="18"/>
          <w:szCs w:val="1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1284"/>
        <w:gridCol w:w="2783"/>
        <w:gridCol w:w="2588"/>
      </w:tblGrid>
      <w:tr w:rsidR="00BA559F" w14:paraId="1B69F011" w14:textId="77777777" w:rsidTr="000C0E41">
        <w:tc>
          <w:tcPr>
            <w:tcW w:w="4135" w:type="dxa"/>
            <w:tcBorders>
              <w:bottom w:val="single" w:sz="8" w:space="0" w:color="45B0E1" w:themeColor="accent1" w:themeTint="99"/>
            </w:tcBorders>
          </w:tcPr>
          <w:p w14:paraId="351556D9" w14:textId="486B7773" w:rsidR="00BA559F" w:rsidRDefault="00BA559F" w:rsidP="00147BBE">
            <w:pPr>
              <w:pStyle w:val="Heading2"/>
            </w:pPr>
            <w:r>
              <w:t>Weekly Camp Prices</w:t>
            </w:r>
          </w:p>
        </w:tc>
        <w:tc>
          <w:tcPr>
            <w:tcW w:w="1284" w:type="dxa"/>
            <w:tcBorders>
              <w:bottom w:val="single" w:sz="8" w:space="0" w:color="45B0E1" w:themeColor="accent1" w:themeTint="99"/>
            </w:tcBorders>
          </w:tcPr>
          <w:p w14:paraId="35440CE5" w14:textId="77777777" w:rsidR="00BA559F" w:rsidRDefault="00BA559F" w:rsidP="00147BBE">
            <w:pPr>
              <w:pStyle w:val="Heading2"/>
            </w:pPr>
          </w:p>
        </w:tc>
        <w:tc>
          <w:tcPr>
            <w:tcW w:w="2783" w:type="dxa"/>
            <w:tcBorders>
              <w:bottom w:val="single" w:sz="8" w:space="0" w:color="45B0E1" w:themeColor="accent1" w:themeTint="99"/>
            </w:tcBorders>
          </w:tcPr>
          <w:p w14:paraId="0EB186A5" w14:textId="477A2E03" w:rsidR="00BA559F" w:rsidRDefault="00BA559F" w:rsidP="00147BBE">
            <w:pPr>
              <w:pStyle w:val="Heading2"/>
            </w:pPr>
            <w:r>
              <w:t>Camp Dates</w:t>
            </w:r>
          </w:p>
        </w:tc>
        <w:tc>
          <w:tcPr>
            <w:tcW w:w="2588" w:type="dxa"/>
            <w:tcBorders>
              <w:bottom w:val="single" w:sz="8" w:space="0" w:color="45B0E1" w:themeColor="accent1" w:themeTint="99"/>
            </w:tcBorders>
          </w:tcPr>
          <w:p w14:paraId="4B872A2D" w14:textId="77777777" w:rsidR="00BA559F" w:rsidRDefault="00BA559F" w:rsidP="00147BBE">
            <w:pPr>
              <w:pStyle w:val="Heading2"/>
            </w:pPr>
          </w:p>
        </w:tc>
      </w:tr>
      <w:tr w:rsidR="00BA559F" w14:paraId="05FE67A3" w14:textId="77777777" w:rsidTr="000C0E41">
        <w:tc>
          <w:tcPr>
            <w:tcW w:w="4135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</w:tcBorders>
            <w:vAlign w:val="center"/>
          </w:tcPr>
          <w:p w14:paraId="4A2B8F59" w14:textId="605DB0AD" w:rsidR="00BA559F" w:rsidRPr="00BD3363" w:rsidRDefault="00102FE0" w:rsidP="00202CEB">
            <w:pPr>
              <w:spacing w:after="0"/>
            </w:pPr>
            <w:r w:rsidRPr="00BD3363">
              <w:t>Camp Only: 9:00</w:t>
            </w:r>
            <w:r w:rsidR="00FA3A0D" w:rsidRPr="00BD3363">
              <w:t>a</w:t>
            </w:r>
            <w:r w:rsidRPr="00BD3363">
              <w:t>-3:30</w:t>
            </w:r>
            <w:r w:rsidR="00FA3A0D" w:rsidRPr="00BD3363">
              <w:t>p</w:t>
            </w:r>
          </w:p>
        </w:tc>
        <w:tc>
          <w:tcPr>
            <w:tcW w:w="1284" w:type="dxa"/>
            <w:tcBorders>
              <w:top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10585928" w14:textId="2873FE88" w:rsidR="00BA559F" w:rsidRPr="00BD3363" w:rsidRDefault="00724B53" w:rsidP="00024792">
            <w:pPr>
              <w:spacing w:after="0"/>
              <w:jc w:val="center"/>
            </w:pPr>
            <w:r>
              <w:t>$275</w:t>
            </w:r>
          </w:p>
        </w:tc>
        <w:tc>
          <w:tcPr>
            <w:tcW w:w="278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042714A4" w14:textId="4CA97333" w:rsidR="00BA559F" w:rsidRPr="00BD3363" w:rsidRDefault="009B5604" w:rsidP="00024792">
            <w:pPr>
              <w:spacing w:after="0"/>
              <w:jc w:val="center"/>
            </w:pPr>
            <w:r w:rsidRPr="00BD3363">
              <w:t>June 2-June 6</w:t>
            </w:r>
          </w:p>
        </w:tc>
        <w:tc>
          <w:tcPr>
            <w:tcW w:w="2588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6A4F79BE" w14:textId="02243624" w:rsidR="00BA559F" w:rsidRPr="00BD3363" w:rsidRDefault="00DD2314" w:rsidP="00024792">
            <w:pPr>
              <w:spacing w:after="0"/>
              <w:jc w:val="center"/>
            </w:pPr>
            <w:r w:rsidRPr="00BD3363">
              <w:t>June 30-July 3</w:t>
            </w:r>
            <w:r w:rsidR="00EB7DE5">
              <w:br/>
            </w:r>
            <w:r w:rsidRPr="00CE3986">
              <w:rPr>
                <w:color w:val="45B0E1" w:themeColor="accent1" w:themeTint="99"/>
              </w:rPr>
              <w:t>(no camp July 4)</w:t>
            </w:r>
          </w:p>
        </w:tc>
      </w:tr>
      <w:tr w:rsidR="00BA559F" w14:paraId="1EBEAFF5" w14:textId="77777777" w:rsidTr="000C0E41">
        <w:tc>
          <w:tcPr>
            <w:tcW w:w="4135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</w:tcBorders>
            <w:vAlign w:val="center"/>
          </w:tcPr>
          <w:p w14:paraId="4180BF91" w14:textId="2E9C9002" w:rsidR="00BA559F" w:rsidRPr="00BD3363" w:rsidRDefault="00FA3A0D" w:rsidP="00202CEB">
            <w:pPr>
              <w:spacing w:after="0"/>
            </w:pPr>
            <w:r w:rsidRPr="00BD3363">
              <w:t>Camp and Before Care: 6:30a-3:30p</w:t>
            </w:r>
          </w:p>
        </w:tc>
        <w:tc>
          <w:tcPr>
            <w:tcW w:w="1284" w:type="dxa"/>
            <w:tcBorders>
              <w:top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55EBA695" w14:textId="0A0AEB80" w:rsidR="00BA559F" w:rsidRPr="00BD3363" w:rsidRDefault="00024792" w:rsidP="00024792">
            <w:pPr>
              <w:spacing w:after="0"/>
              <w:jc w:val="center"/>
            </w:pPr>
            <w:r>
              <w:t>$300</w:t>
            </w:r>
          </w:p>
        </w:tc>
        <w:tc>
          <w:tcPr>
            <w:tcW w:w="278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0341F738" w14:textId="6BD135C9" w:rsidR="00BA559F" w:rsidRPr="00BD3363" w:rsidRDefault="009B5604" w:rsidP="00024792">
            <w:pPr>
              <w:spacing w:after="0"/>
              <w:jc w:val="center"/>
            </w:pPr>
            <w:r w:rsidRPr="00BD3363">
              <w:t xml:space="preserve">June 9-June </w:t>
            </w:r>
            <w:r w:rsidR="00091BF5" w:rsidRPr="00BD3363">
              <w:t>13</w:t>
            </w:r>
          </w:p>
        </w:tc>
        <w:tc>
          <w:tcPr>
            <w:tcW w:w="2588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14B5D525" w14:textId="1F66BA50" w:rsidR="00BA559F" w:rsidRPr="00BD3363" w:rsidRDefault="001263FE" w:rsidP="00024792">
            <w:pPr>
              <w:spacing w:after="0"/>
              <w:jc w:val="center"/>
            </w:pPr>
            <w:r w:rsidRPr="00BD3363">
              <w:t>July 7-July 11</w:t>
            </w:r>
          </w:p>
        </w:tc>
      </w:tr>
      <w:tr w:rsidR="00BA559F" w14:paraId="705B9993" w14:textId="77777777" w:rsidTr="000C0E41">
        <w:tc>
          <w:tcPr>
            <w:tcW w:w="4135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</w:tcBorders>
            <w:vAlign w:val="center"/>
          </w:tcPr>
          <w:p w14:paraId="0BDA8420" w14:textId="370FBC6A" w:rsidR="00BA559F" w:rsidRPr="00BD3363" w:rsidRDefault="00FA3A0D" w:rsidP="00202CEB">
            <w:pPr>
              <w:spacing w:after="0"/>
            </w:pPr>
            <w:r w:rsidRPr="00BD3363">
              <w:t>Camp and After Care: 9a-6:30p</w:t>
            </w:r>
          </w:p>
        </w:tc>
        <w:tc>
          <w:tcPr>
            <w:tcW w:w="1284" w:type="dxa"/>
            <w:tcBorders>
              <w:top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311F7093" w14:textId="49DB4147" w:rsidR="00BA559F" w:rsidRPr="00BD3363" w:rsidRDefault="00024792" w:rsidP="00024792">
            <w:pPr>
              <w:spacing w:after="0"/>
              <w:jc w:val="center"/>
            </w:pPr>
            <w:r>
              <w:t>$300</w:t>
            </w:r>
          </w:p>
        </w:tc>
        <w:tc>
          <w:tcPr>
            <w:tcW w:w="278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590B8409" w14:textId="26D459DF" w:rsidR="00BA559F" w:rsidRPr="00BD3363" w:rsidRDefault="00091BF5" w:rsidP="00024792">
            <w:pPr>
              <w:spacing w:after="0"/>
              <w:jc w:val="center"/>
            </w:pPr>
            <w:r w:rsidRPr="00BD3363">
              <w:t>June 16-June 20</w:t>
            </w:r>
            <w:r w:rsidR="00EB7DE5">
              <w:br/>
            </w:r>
            <w:r w:rsidRPr="00CE3986">
              <w:rPr>
                <w:color w:val="45B0E1" w:themeColor="accent1" w:themeTint="99"/>
              </w:rPr>
              <w:t>(no camp June 19)</w:t>
            </w:r>
          </w:p>
        </w:tc>
        <w:tc>
          <w:tcPr>
            <w:tcW w:w="2588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29D520E4" w14:textId="6D0E15D4" w:rsidR="00BA559F" w:rsidRPr="00BD3363" w:rsidRDefault="001263FE" w:rsidP="00024792">
            <w:pPr>
              <w:spacing w:after="0"/>
              <w:jc w:val="center"/>
            </w:pPr>
            <w:r w:rsidRPr="00BD3363">
              <w:t>July 14-July 18</w:t>
            </w:r>
          </w:p>
        </w:tc>
      </w:tr>
      <w:tr w:rsidR="00BA559F" w14:paraId="34D6DC79" w14:textId="77777777" w:rsidTr="000C0E41">
        <w:tc>
          <w:tcPr>
            <w:tcW w:w="4135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</w:tcBorders>
            <w:vAlign w:val="center"/>
          </w:tcPr>
          <w:p w14:paraId="051F98F0" w14:textId="6B83B5A4" w:rsidR="00BA559F" w:rsidRPr="00BD3363" w:rsidRDefault="008A2B7E" w:rsidP="00202CEB">
            <w:pPr>
              <w:spacing w:after="0"/>
            </w:pPr>
            <w:r w:rsidRPr="00BD3363">
              <w:t>Camp with Before and After Care: 6:30a-6:30p</w:t>
            </w:r>
          </w:p>
        </w:tc>
        <w:tc>
          <w:tcPr>
            <w:tcW w:w="1284" w:type="dxa"/>
            <w:tcBorders>
              <w:top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27BC5EE2" w14:textId="70DF2736" w:rsidR="00BA559F" w:rsidRPr="00BD3363" w:rsidRDefault="00024792" w:rsidP="00024792">
            <w:pPr>
              <w:spacing w:after="0"/>
              <w:jc w:val="center"/>
            </w:pPr>
            <w:r>
              <w:t>$350</w:t>
            </w:r>
          </w:p>
        </w:tc>
        <w:tc>
          <w:tcPr>
            <w:tcW w:w="2783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283ADE78" w14:textId="50B5D67E" w:rsidR="00BA559F" w:rsidRPr="00BD3363" w:rsidRDefault="00DD2314" w:rsidP="00024792">
            <w:pPr>
              <w:spacing w:after="0"/>
              <w:jc w:val="center"/>
            </w:pPr>
            <w:r w:rsidRPr="00BD3363">
              <w:t>June 23-June 27</w:t>
            </w:r>
          </w:p>
        </w:tc>
        <w:tc>
          <w:tcPr>
            <w:tcW w:w="2588" w:type="dxa"/>
            <w:tcBorders>
              <w:top w:val="single" w:sz="8" w:space="0" w:color="45B0E1" w:themeColor="accent1" w:themeTint="99"/>
              <w:left w:val="single" w:sz="8" w:space="0" w:color="45B0E1" w:themeColor="accent1" w:themeTint="99"/>
              <w:bottom w:val="single" w:sz="8" w:space="0" w:color="45B0E1" w:themeColor="accent1" w:themeTint="99"/>
              <w:right w:val="single" w:sz="8" w:space="0" w:color="45B0E1" w:themeColor="accent1" w:themeTint="99"/>
            </w:tcBorders>
            <w:vAlign w:val="center"/>
          </w:tcPr>
          <w:p w14:paraId="75756CAB" w14:textId="6F6BC3C4" w:rsidR="00BA559F" w:rsidRPr="00BD3363" w:rsidRDefault="001263FE" w:rsidP="00024792">
            <w:pPr>
              <w:spacing w:after="0"/>
              <w:jc w:val="center"/>
            </w:pPr>
            <w:r w:rsidRPr="00BD3363">
              <w:t>July 21-July 25</w:t>
            </w:r>
          </w:p>
        </w:tc>
      </w:tr>
    </w:tbl>
    <w:p w14:paraId="2FE98B0C" w14:textId="6C305E62" w:rsidR="00B6415E" w:rsidRPr="00362E94" w:rsidRDefault="00B6415E" w:rsidP="00147BBE">
      <w:pPr>
        <w:rPr>
          <w:color w:val="000000" w:themeColor="text1"/>
        </w:rPr>
      </w:pPr>
      <w:r w:rsidRPr="00362E94">
        <w:rPr>
          <w:rFonts w:ascii="Rockwell Nova" w:hAnsi="Rockwell Nova"/>
          <w:color w:val="45B0E1" w:themeColor="accent1" w:themeTint="99"/>
        </w:rPr>
        <w:t>Pizza Friday</w:t>
      </w:r>
      <w:r w:rsidRPr="002F3FB4">
        <w:rPr>
          <w:color w:val="45B0E1" w:themeColor="accent1" w:themeTint="99"/>
        </w:rPr>
        <w:t xml:space="preserve"> </w:t>
      </w:r>
      <w:r w:rsidRPr="00362E94">
        <w:rPr>
          <w:color w:val="000000" w:themeColor="text1"/>
        </w:rPr>
        <w:t>is included in the camp cost. Lunch is not provided Monday–Thursday and will not be available for purchase.</w:t>
      </w:r>
    </w:p>
    <w:p w14:paraId="0BBC4DF6" w14:textId="44B87532" w:rsidR="00751D71" w:rsidRDefault="000D1119" w:rsidP="00147BBE">
      <w:pPr>
        <w:pStyle w:val="Heading1"/>
      </w:pPr>
      <w:r>
        <w:t>Important Camp Info</w:t>
      </w:r>
    </w:p>
    <w:p w14:paraId="1851B4E6" w14:textId="77777777" w:rsidR="00ED4CE1" w:rsidRDefault="00ED4CE1" w:rsidP="00147BBE">
      <w:pPr>
        <w:pStyle w:val="Heading2"/>
        <w:sectPr w:rsidR="00ED4CE1" w:rsidSect="002716DC">
          <w:headerReference w:type="default" r:id="rId7"/>
          <w:pgSz w:w="12240" w:h="15840" w:code="1"/>
          <w:pgMar w:top="3600" w:right="720" w:bottom="1440" w:left="720" w:header="720" w:footer="720" w:gutter="0"/>
          <w:cols w:space="720"/>
          <w:docGrid w:linePitch="360"/>
        </w:sectPr>
      </w:pPr>
    </w:p>
    <w:p w14:paraId="7DFB5CA4" w14:textId="19BAB2BB" w:rsidR="00275087" w:rsidRDefault="00275087" w:rsidP="00147BBE">
      <w:pPr>
        <w:pStyle w:val="Heading2"/>
      </w:pPr>
      <w:r>
        <w:t>What to Wear</w:t>
      </w:r>
    </w:p>
    <w:p w14:paraId="4474D0F1" w14:textId="4345AE29" w:rsidR="0098021F" w:rsidRPr="00D82D17" w:rsidRDefault="0098021F" w:rsidP="00147BBE">
      <w:pPr>
        <w:pStyle w:val="ListParagraph"/>
        <w:numPr>
          <w:ilvl w:val="0"/>
          <w:numId w:val="2"/>
        </w:numPr>
      </w:pPr>
      <w:r w:rsidRPr="00D82D17">
        <w:t xml:space="preserve">Campers must wear their official </w:t>
      </w:r>
      <w:proofErr w:type="gramStart"/>
      <w:r w:rsidRPr="00D82D17">
        <w:t>camp t</w:t>
      </w:r>
      <w:proofErr w:type="gramEnd"/>
      <w:r w:rsidRPr="00D82D17">
        <w:t>-shirt (</w:t>
      </w:r>
      <w:proofErr w:type="gramStart"/>
      <w:r w:rsidRPr="00D82D17">
        <w:t>included</w:t>
      </w:r>
      <w:proofErr w:type="gramEnd"/>
      <w:r w:rsidRPr="00D82D17">
        <w:t xml:space="preserve"> with registration) on all field trips.</w:t>
      </w:r>
    </w:p>
    <w:p w14:paraId="0782F477" w14:textId="698D3DE2" w:rsidR="0098021F" w:rsidRPr="00ED4CE1" w:rsidRDefault="0098021F" w:rsidP="00147BBE">
      <w:pPr>
        <w:pStyle w:val="ListParagraph"/>
        <w:numPr>
          <w:ilvl w:val="0"/>
          <w:numId w:val="2"/>
        </w:numPr>
      </w:pPr>
      <w:r w:rsidRPr="00D82D17">
        <w:t>T-shirts with sleeves (No tank tops, spaghetti straps, or halters).</w:t>
      </w:r>
    </w:p>
    <w:p w14:paraId="1BE014B9" w14:textId="3A2DBB9B" w:rsidR="00275087" w:rsidRPr="00D82D17" w:rsidRDefault="00275087" w:rsidP="00147BBE">
      <w:pPr>
        <w:pStyle w:val="ListParagraph"/>
        <w:numPr>
          <w:ilvl w:val="0"/>
          <w:numId w:val="2"/>
        </w:numPr>
      </w:pPr>
      <w:r w:rsidRPr="00D82D17">
        <w:t>Modest-length shorts (At least fingertip length).</w:t>
      </w:r>
    </w:p>
    <w:p w14:paraId="5FDE30F5" w14:textId="6DBF0B6F" w:rsidR="0098021F" w:rsidRPr="00D82D17" w:rsidRDefault="0098021F" w:rsidP="00147BBE">
      <w:pPr>
        <w:pStyle w:val="ListParagraph"/>
        <w:numPr>
          <w:ilvl w:val="0"/>
          <w:numId w:val="2"/>
        </w:numPr>
      </w:pPr>
      <w:r w:rsidRPr="00D82D17">
        <w:t>Closed-toe, rubber-soled shoes (No sandals, flip-flops, or backless shoes; flip-flops are only permitted at the pool—pack sneakers for before/after swimming).</w:t>
      </w:r>
    </w:p>
    <w:p w14:paraId="7E87C2BD" w14:textId="77777777" w:rsidR="00275087" w:rsidRPr="00D82D17" w:rsidRDefault="00275087" w:rsidP="00147BBE">
      <w:pPr>
        <w:pStyle w:val="ListParagraph"/>
        <w:numPr>
          <w:ilvl w:val="0"/>
          <w:numId w:val="2"/>
        </w:numPr>
      </w:pPr>
      <w:r w:rsidRPr="00D82D17">
        <w:t>One-piece swimsuits or tankinis for pool days.</w:t>
      </w:r>
    </w:p>
    <w:p w14:paraId="3FF3C7C1" w14:textId="26316175" w:rsidR="00275087" w:rsidRDefault="00275087" w:rsidP="00147BBE">
      <w:pPr>
        <w:pStyle w:val="ListParagraph"/>
        <w:numPr>
          <w:ilvl w:val="0"/>
          <w:numId w:val="2"/>
        </w:numPr>
      </w:pPr>
      <w:r w:rsidRPr="00D82D17">
        <w:t>Kindergarten &amp; 1st graders must wear life jackets at the pool (provided by Veteran’s Park).</w:t>
      </w:r>
    </w:p>
    <w:p w14:paraId="3479A353" w14:textId="2DDF5B83" w:rsidR="00147BBE" w:rsidRPr="00D82D17" w:rsidRDefault="00147BBE" w:rsidP="00147BBE">
      <w:pPr>
        <w:pStyle w:val="ListParagraph"/>
        <w:numPr>
          <w:ilvl w:val="0"/>
          <w:numId w:val="2"/>
        </w:numPr>
      </w:pPr>
      <w:r w:rsidRPr="00147BBE">
        <w:rPr>
          <w:color w:val="45B0E1" w:themeColor="accent1" w:themeTint="99"/>
        </w:rPr>
        <w:t xml:space="preserve">Sunscreen Reminder: </w:t>
      </w:r>
      <w:r w:rsidRPr="00147BBE">
        <w:t xml:space="preserve">Apply sunscreen before </w:t>
      </w:r>
      <w:proofErr w:type="gramStart"/>
      <w:r w:rsidRPr="00147BBE">
        <w:t>camp</w:t>
      </w:r>
      <w:proofErr w:type="gramEnd"/>
      <w:r w:rsidRPr="00147BBE">
        <w:t xml:space="preserve"> each day. Staff members are not permitted to apply sunscreen.</w:t>
      </w:r>
    </w:p>
    <w:p w14:paraId="2A352AB8" w14:textId="77777777" w:rsidR="00AD3ADF" w:rsidRDefault="00AD3ADF" w:rsidP="00AD3ADF">
      <w:pPr>
        <w:pStyle w:val="Heading2"/>
        <w:rPr>
          <w:rFonts w:ascii="Segoe UI Symbol" w:hAnsi="Segoe UI Symbol" w:cs="Segoe UI Symbol"/>
        </w:rPr>
      </w:pPr>
      <w:r>
        <w:t>What to Bring</w:t>
      </w:r>
    </w:p>
    <w:p w14:paraId="54B493A2" w14:textId="77777777" w:rsidR="00AD3ADF" w:rsidRPr="002304A7" w:rsidRDefault="00AD3ADF" w:rsidP="00AD3ADF">
      <w:pPr>
        <w:pStyle w:val="ListParagraph"/>
        <w:numPr>
          <w:ilvl w:val="0"/>
          <w:numId w:val="1"/>
        </w:numPr>
        <w:rPr>
          <w:rFonts w:ascii="Segoe UI Symbol" w:hAnsi="Segoe UI Symbol" w:cs="Segoe UI Symbol"/>
        </w:rPr>
      </w:pPr>
      <w:r w:rsidRPr="002304A7">
        <w:t>Backpack (No roller backpacks)</w:t>
      </w:r>
    </w:p>
    <w:p w14:paraId="2E908FEF" w14:textId="77777777" w:rsidR="00AD3ADF" w:rsidRPr="002304A7" w:rsidRDefault="00AD3ADF" w:rsidP="00AD3ADF">
      <w:pPr>
        <w:pStyle w:val="ListParagraph"/>
        <w:numPr>
          <w:ilvl w:val="0"/>
          <w:numId w:val="1"/>
        </w:numPr>
        <w:rPr>
          <w:rFonts w:ascii="Segoe UI Symbol" w:hAnsi="Segoe UI Symbol" w:cs="Segoe UI Symbol"/>
        </w:rPr>
      </w:pPr>
      <w:r w:rsidRPr="002304A7">
        <w:t>Water bottle</w:t>
      </w:r>
    </w:p>
    <w:p w14:paraId="7AEE94BE" w14:textId="77777777" w:rsidR="00AD3ADF" w:rsidRPr="002304A7" w:rsidRDefault="00AD3ADF" w:rsidP="00AD3ADF">
      <w:pPr>
        <w:pStyle w:val="ListParagraph"/>
        <w:numPr>
          <w:ilvl w:val="0"/>
          <w:numId w:val="1"/>
        </w:numPr>
      </w:pPr>
      <w:r w:rsidRPr="002304A7">
        <w:t>Change of clothes (stored in a Ziploc bag)</w:t>
      </w:r>
    </w:p>
    <w:p w14:paraId="2DCD43D2" w14:textId="77777777" w:rsidR="00AD3ADF" w:rsidRPr="002304A7" w:rsidRDefault="00AD3ADF" w:rsidP="00AD3ADF">
      <w:pPr>
        <w:pStyle w:val="ListParagraph"/>
        <w:numPr>
          <w:ilvl w:val="0"/>
          <w:numId w:val="1"/>
        </w:numPr>
        <w:rPr>
          <w:rFonts w:ascii="Segoe UI Symbol" w:hAnsi="Segoe UI Symbol" w:cs="Segoe UI Symbol"/>
        </w:rPr>
      </w:pPr>
      <w:r w:rsidRPr="002304A7">
        <w:t>Yello plastic folder for camp projects (this may be the same one used during the school year)</w:t>
      </w:r>
    </w:p>
    <w:p w14:paraId="2DD8B4E1" w14:textId="42067C27" w:rsidR="002F3FB4" w:rsidRDefault="002F3FB4" w:rsidP="002F3FB4">
      <w:pPr>
        <w:pStyle w:val="Heading2"/>
      </w:pPr>
      <w:r>
        <w:t>Electronics Policy</w:t>
      </w:r>
    </w:p>
    <w:p w14:paraId="5688B45B" w14:textId="343FC3A5" w:rsidR="002F3FB4" w:rsidRDefault="002F3FB4" w:rsidP="00305386">
      <w:pPr>
        <w:pStyle w:val="ListParagraph"/>
        <w:numPr>
          <w:ilvl w:val="0"/>
          <w:numId w:val="3"/>
        </w:numPr>
      </w:pPr>
      <w:r>
        <w:t>Electronics are only permitted during scheduled Electronic Device Activity.</w:t>
      </w:r>
    </w:p>
    <w:p w14:paraId="108E99C4" w14:textId="6143798F" w:rsidR="002F3FB4" w:rsidRDefault="002F3FB4" w:rsidP="002F3FB4">
      <w:pPr>
        <w:pStyle w:val="ListParagraph"/>
        <w:numPr>
          <w:ilvl w:val="0"/>
          <w:numId w:val="3"/>
        </w:numPr>
      </w:pPr>
      <w:r>
        <w:t>Christ Chapel Academy is not responsible for lost, stolen, or broken devices.</w:t>
      </w:r>
    </w:p>
    <w:p w14:paraId="1195A3CA" w14:textId="49ADBD55" w:rsidR="00ED4CE1" w:rsidRDefault="002F3FB4" w:rsidP="00305386">
      <w:pPr>
        <w:pStyle w:val="ListParagraph"/>
        <w:numPr>
          <w:ilvl w:val="0"/>
          <w:numId w:val="3"/>
        </w:numPr>
        <w:sectPr w:rsidR="00ED4CE1" w:rsidSect="00ED4CE1">
          <w:type w:val="continuous"/>
          <w:pgSz w:w="12240" w:h="15840" w:code="1"/>
          <w:pgMar w:top="3600" w:right="720" w:bottom="1440" w:left="720" w:header="720" w:footer="720" w:gutter="0"/>
          <w:cols w:num="2" w:space="720"/>
          <w:docGrid w:linePitch="360"/>
        </w:sectPr>
      </w:pPr>
      <w:r>
        <w:t>Cell phones must stay in backpacks and may only be used for emergencies.</w:t>
      </w:r>
    </w:p>
    <w:p w14:paraId="2691C055" w14:textId="65F04651" w:rsidR="002252E9" w:rsidRPr="00A853BB" w:rsidRDefault="00D607B1" w:rsidP="00D607B1">
      <w:pPr>
        <w:jc w:val="center"/>
        <w:rPr>
          <w:rFonts w:ascii="Rockwell Nova" w:hAnsi="Rockwell Nova"/>
          <w:color w:val="45B0E1" w:themeColor="accent1" w:themeTint="99"/>
          <w:sz w:val="24"/>
          <w:szCs w:val="24"/>
        </w:rPr>
      </w:pPr>
      <w:r>
        <w:rPr>
          <w:rFonts w:ascii="Rockwell Nova" w:hAnsi="Rockwell Nova"/>
          <w:color w:val="45B0E1" w:themeColor="accent1" w:themeTint="99"/>
          <w:sz w:val="24"/>
          <w:szCs w:val="24"/>
        </w:rPr>
        <w:t>See you soon for</w:t>
      </w:r>
      <w:r w:rsidR="002252E9" w:rsidRPr="00A853BB">
        <w:rPr>
          <w:rFonts w:ascii="Rockwell Nova" w:hAnsi="Rockwell Nova"/>
          <w:color w:val="45B0E1" w:themeColor="accent1" w:themeTint="99"/>
          <w:sz w:val="24"/>
          <w:szCs w:val="24"/>
        </w:rPr>
        <w:t xml:space="preserve"> an </w:t>
      </w:r>
      <w:r>
        <w:rPr>
          <w:rFonts w:ascii="Rockwell Nova" w:hAnsi="Rockwell Nova"/>
          <w:color w:val="45B0E1" w:themeColor="accent1" w:themeTint="99"/>
          <w:sz w:val="24"/>
          <w:szCs w:val="24"/>
        </w:rPr>
        <w:t>unforgettable adventure</w:t>
      </w:r>
      <w:r w:rsidR="002252E9" w:rsidRPr="00A853BB">
        <w:rPr>
          <w:rFonts w:ascii="Rockwell Nova" w:hAnsi="Rockwell Nova"/>
          <w:color w:val="45B0E1" w:themeColor="accent1" w:themeTint="99"/>
          <w:sz w:val="24"/>
          <w:szCs w:val="24"/>
        </w:rPr>
        <w:t xml:space="preserve"> at </w:t>
      </w:r>
      <w:r>
        <w:rPr>
          <w:rFonts w:ascii="Rockwell Nova" w:hAnsi="Rockwell Nova"/>
          <w:color w:val="45B0E1" w:themeColor="accent1" w:themeTint="99"/>
          <w:sz w:val="24"/>
          <w:szCs w:val="24"/>
        </w:rPr>
        <w:t>Camp Kindness</w:t>
      </w:r>
      <w:r w:rsidR="002252E9" w:rsidRPr="00A853BB">
        <w:rPr>
          <w:rFonts w:ascii="Rockwell Nova" w:hAnsi="Rockwell Nova"/>
          <w:color w:val="45B0E1" w:themeColor="accent1" w:themeTint="99"/>
          <w:sz w:val="24"/>
          <w:szCs w:val="24"/>
        </w:rPr>
        <w:t xml:space="preserve"> 2025!</w:t>
      </w:r>
    </w:p>
    <w:sectPr w:rsidR="002252E9" w:rsidRPr="00A853BB" w:rsidSect="00ED4CE1">
      <w:type w:val="continuous"/>
      <w:pgSz w:w="12240" w:h="15840" w:code="1"/>
      <w:pgMar w:top="360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2220B" w14:textId="77777777" w:rsidR="001565FA" w:rsidRDefault="001565FA" w:rsidP="00147BBE">
      <w:r>
        <w:separator/>
      </w:r>
    </w:p>
  </w:endnote>
  <w:endnote w:type="continuationSeparator" w:id="0">
    <w:p w14:paraId="21FAD028" w14:textId="77777777" w:rsidR="001565FA" w:rsidRDefault="001565FA" w:rsidP="0014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5C2E5" w14:textId="77777777" w:rsidR="001565FA" w:rsidRDefault="001565FA" w:rsidP="00147BBE">
      <w:r>
        <w:separator/>
      </w:r>
    </w:p>
  </w:footnote>
  <w:footnote w:type="continuationSeparator" w:id="0">
    <w:p w14:paraId="2ED8A1DA" w14:textId="77777777" w:rsidR="001565FA" w:rsidRDefault="001565FA" w:rsidP="0014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77B1" w14:textId="65F21643" w:rsidR="00A86044" w:rsidRPr="00043BDD" w:rsidRDefault="000C0A61" w:rsidP="00147BBE">
    <w:pPr>
      <w:pStyle w:val="Title"/>
    </w:pPr>
    <w:r w:rsidRPr="00043BDD">
      <w:rPr>
        <w:noProof/>
      </w:rPr>
      <w:drawing>
        <wp:anchor distT="0" distB="0" distL="114300" distR="114300" simplePos="0" relativeHeight="251659264" behindDoc="0" locked="0" layoutInCell="1" allowOverlap="1" wp14:anchorId="57ABB78C" wp14:editId="2FF8EE17">
          <wp:simplePos x="0" y="0"/>
          <wp:positionH relativeFrom="margin">
            <wp:posOffset>53340</wp:posOffset>
          </wp:positionH>
          <wp:positionV relativeFrom="margin">
            <wp:posOffset>-1847215</wp:posOffset>
          </wp:positionV>
          <wp:extent cx="1824355" cy="1828800"/>
          <wp:effectExtent l="0" t="0" r="4445" b="0"/>
          <wp:wrapSquare wrapText="bothSides"/>
          <wp:docPr id="1155106493" name="Picture 1" descr="A white and brown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106493" name="Picture 1" descr="A white and brown logo&#10;&#10;AI-generated content may be incorrect.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34" t="6980" b="18468"/>
                  <a:stretch/>
                </pic:blipFill>
                <pic:spPr bwMode="auto">
                  <a:xfrm>
                    <a:off x="0" y="0"/>
                    <a:ext cx="182435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E718A" w:rsidRPr="00043BDD">
      <w:t xml:space="preserve">CCA Summer </w:t>
    </w:r>
    <w:r w:rsidR="002E718A" w:rsidRPr="00111721">
      <w:t>Camp 2025</w:t>
    </w:r>
  </w:p>
  <w:p w14:paraId="1F0813F6" w14:textId="020C79D4" w:rsidR="00CB4DC3" w:rsidRPr="00194D1B" w:rsidRDefault="00494566" w:rsidP="00147BBE">
    <w:pPr>
      <w:pStyle w:val="Subtitle"/>
    </w:pPr>
    <w:r w:rsidRPr="00807D1B">
      <w:t>June 2-July 25, 2025</w:t>
    </w:r>
    <w:r w:rsidRPr="00807D1B">
      <w:br/>
    </w:r>
    <w:r w:rsidR="006F7C23" w:rsidRPr="00807D1B">
      <w:t>Kindergarten-5th grade</w:t>
    </w:r>
    <w:r w:rsidR="005E154B">
      <w:br/>
    </w:r>
    <w:r w:rsidR="005E154B" w:rsidRPr="00194D1B">
      <w:t>(</w:t>
    </w:r>
    <w:r w:rsidR="00861BF1" w:rsidRPr="00194D1B">
      <w:t>E</w:t>
    </w:r>
    <w:r w:rsidR="005E154B" w:rsidRPr="00194D1B">
      <w:t xml:space="preserve">nroll in the same grade </w:t>
    </w:r>
    <w:r w:rsidR="00861BF1" w:rsidRPr="00194D1B">
      <w:t>your child was in for the 2024-25 school year.)</w:t>
    </w:r>
  </w:p>
  <w:p w14:paraId="00E48429" w14:textId="7D49D89F" w:rsidR="002D2A15" w:rsidRPr="00147BBE" w:rsidRDefault="00A41159" w:rsidP="00147BBE">
    <w:pPr>
      <w:pStyle w:val="Quote"/>
      <w:rPr>
        <w:sz w:val="24"/>
        <w:szCs w:val="24"/>
      </w:rPr>
    </w:pPr>
    <w:r w:rsidRPr="00147BBE">
      <w:rPr>
        <w:rStyle w:val="QuoteChar"/>
        <w:sz w:val="24"/>
        <w:szCs w:val="24"/>
      </w:rPr>
      <w:t>“</w:t>
    </w:r>
    <w:r w:rsidR="002D2A15" w:rsidRPr="00147BBE">
      <w:rPr>
        <w:rStyle w:val="QuoteChar"/>
        <w:sz w:val="24"/>
        <w:szCs w:val="24"/>
      </w:rPr>
      <w:t>From the rising of the sun to the place where it sets, the name of the Lord is to be praised.” –Psalm 113:3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82323"/>
    <w:multiLevelType w:val="hybridMultilevel"/>
    <w:tmpl w:val="458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04A"/>
    <w:multiLevelType w:val="hybridMultilevel"/>
    <w:tmpl w:val="979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36E4"/>
    <w:multiLevelType w:val="hybridMultilevel"/>
    <w:tmpl w:val="F2207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209578">
    <w:abstractNumId w:val="1"/>
  </w:num>
  <w:num w:numId="2" w16cid:durableId="1684478601">
    <w:abstractNumId w:val="0"/>
  </w:num>
  <w:num w:numId="3" w16cid:durableId="653029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37"/>
    <w:rsid w:val="00024792"/>
    <w:rsid w:val="00043BDD"/>
    <w:rsid w:val="00091BF5"/>
    <w:rsid w:val="000C0A61"/>
    <w:rsid w:val="000C0E41"/>
    <w:rsid w:val="000C4EAF"/>
    <w:rsid w:val="000D1119"/>
    <w:rsid w:val="000E0B37"/>
    <w:rsid w:val="00100E74"/>
    <w:rsid w:val="00102FE0"/>
    <w:rsid w:val="00111721"/>
    <w:rsid w:val="001263FE"/>
    <w:rsid w:val="00147AEF"/>
    <w:rsid w:val="00147BBE"/>
    <w:rsid w:val="001565FA"/>
    <w:rsid w:val="00194D1B"/>
    <w:rsid w:val="00202CEB"/>
    <w:rsid w:val="00210696"/>
    <w:rsid w:val="002252E9"/>
    <w:rsid w:val="002304A7"/>
    <w:rsid w:val="002716DC"/>
    <w:rsid w:val="00275087"/>
    <w:rsid w:val="00276BEA"/>
    <w:rsid w:val="00283B6E"/>
    <w:rsid w:val="00297480"/>
    <w:rsid w:val="002C6802"/>
    <w:rsid w:val="002D2A15"/>
    <w:rsid w:val="002E718A"/>
    <w:rsid w:val="002F3FB4"/>
    <w:rsid w:val="00305386"/>
    <w:rsid w:val="003071DC"/>
    <w:rsid w:val="0032416B"/>
    <w:rsid w:val="00362E94"/>
    <w:rsid w:val="0036424C"/>
    <w:rsid w:val="00443EB9"/>
    <w:rsid w:val="00494566"/>
    <w:rsid w:val="004A716E"/>
    <w:rsid w:val="004E1A76"/>
    <w:rsid w:val="00523E95"/>
    <w:rsid w:val="005D4291"/>
    <w:rsid w:val="005E154B"/>
    <w:rsid w:val="005F5F15"/>
    <w:rsid w:val="006D3F99"/>
    <w:rsid w:val="006F7C23"/>
    <w:rsid w:val="007245E8"/>
    <w:rsid w:val="00724B53"/>
    <w:rsid w:val="00735464"/>
    <w:rsid w:val="00746901"/>
    <w:rsid w:val="00751D71"/>
    <w:rsid w:val="00770798"/>
    <w:rsid w:val="00771C98"/>
    <w:rsid w:val="007A3E67"/>
    <w:rsid w:val="007C0305"/>
    <w:rsid w:val="00801B13"/>
    <w:rsid w:val="00807D1B"/>
    <w:rsid w:val="00822661"/>
    <w:rsid w:val="00833251"/>
    <w:rsid w:val="00861BF1"/>
    <w:rsid w:val="008A2B7E"/>
    <w:rsid w:val="00941A51"/>
    <w:rsid w:val="00945297"/>
    <w:rsid w:val="0098021F"/>
    <w:rsid w:val="00990EBF"/>
    <w:rsid w:val="009B5604"/>
    <w:rsid w:val="009C0021"/>
    <w:rsid w:val="00A41159"/>
    <w:rsid w:val="00A853BB"/>
    <w:rsid w:val="00A86044"/>
    <w:rsid w:val="00AD083C"/>
    <w:rsid w:val="00AD3ADF"/>
    <w:rsid w:val="00AD4A58"/>
    <w:rsid w:val="00B220C0"/>
    <w:rsid w:val="00B455A9"/>
    <w:rsid w:val="00B6415E"/>
    <w:rsid w:val="00B66306"/>
    <w:rsid w:val="00B66A02"/>
    <w:rsid w:val="00BA32C6"/>
    <w:rsid w:val="00BA559F"/>
    <w:rsid w:val="00BD3363"/>
    <w:rsid w:val="00BD6866"/>
    <w:rsid w:val="00C0779F"/>
    <w:rsid w:val="00CB4DC3"/>
    <w:rsid w:val="00CE3986"/>
    <w:rsid w:val="00D3687B"/>
    <w:rsid w:val="00D607B1"/>
    <w:rsid w:val="00D60C0D"/>
    <w:rsid w:val="00D82D17"/>
    <w:rsid w:val="00DC5382"/>
    <w:rsid w:val="00DD2314"/>
    <w:rsid w:val="00DE0706"/>
    <w:rsid w:val="00DE2896"/>
    <w:rsid w:val="00E32C10"/>
    <w:rsid w:val="00E37EEC"/>
    <w:rsid w:val="00E72476"/>
    <w:rsid w:val="00EB7DE5"/>
    <w:rsid w:val="00ED4CE1"/>
    <w:rsid w:val="00F36648"/>
    <w:rsid w:val="00F44208"/>
    <w:rsid w:val="00F93AE1"/>
    <w:rsid w:val="00FA3A0D"/>
    <w:rsid w:val="00FD0890"/>
    <w:rsid w:val="00FD6542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BF78E"/>
  <w15:chartTrackingRefBased/>
  <w15:docId w15:val="{FA183BFC-8F67-4C8B-B524-66C85AF7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BBE"/>
    <w:pPr>
      <w:spacing w:after="240" w:line="288" w:lineRule="auto"/>
    </w:pPr>
    <w:rPr>
      <w:rFonts w:ascii="Century" w:hAnsi="Century"/>
      <w:sz w:val="18"/>
      <w:szCs w:val="18"/>
    </w:rPr>
  </w:style>
  <w:style w:type="paragraph" w:styleId="Heading1">
    <w:name w:val="heading 1"/>
    <w:basedOn w:val="Title"/>
    <w:next w:val="Normal"/>
    <w:link w:val="Heading1Char"/>
    <w:uiPriority w:val="9"/>
    <w:qFormat/>
    <w:rsid w:val="00945297"/>
    <w:pPr>
      <w:spacing w:before="240"/>
      <w:outlineLvl w:val="0"/>
    </w:pPr>
    <w:rPr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37EEC"/>
    <w:pPr>
      <w:jc w:val="left"/>
      <w:outlineLvl w:val="1"/>
    </w:pPr>
    <w:rPr>
      <w:color w:val="6633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297"/>
    <w:rPr>
      <w:rFonts w:ascii="Rockwell Nova" w:eastAsiaTheme="majorEastAsia" w:hAnsi="Rockwell Nova" w:cstheme="majorBidi"/>
      <w:color w:val="45B0E1" w:themeColor="accent1" w:themeTint="99"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37EEC"/>
    <w:rPr>
      <w:rFonts w:ascii="Rockwell Nova" w:eastAsiaTheme="majorEastAsia" w:hAnsi="Rockwell Nova" w:cstheme="majorBidi"/>
      <w:color w:val="6633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1721"/>
    <w:pPr>
      <w:spacing w:after="0"/>
      <w:contextualSpacing/>
      <w:jc w:val="center"/>
    </w:pPr>
    <w:rPr>
      <w:rFonts w:ascii="Rockwell Nova" w:eastAsiaTheme="majorEastAsia" w:hAnsi="Rockwell Nova" w:cstheme="majorBidi"/>
      <w:color w:val="45B0E1" w:themeColor="accent1" w:themeTint="99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11721"/>
    <w:rPr>
      <w:rFonts w:ascii="Rockwell Nova" w:eastAsiaTheme="majorEastAsia" w:hAnsi="Rockwell Nova" w:cstheme="majorBidi"/>
      <w:color w:val="45B0E1" w:themeColor="accent1" w:themeTint="99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D1B"/>
    <w:pPr>
      <w:numPr>
        <w:ilvl w:val="1"/>
      </w:numPr>
      <w:spacing w:after="0"/>
      <w:jc w:val="center"/>
    </w:pPr>
    <w:rPr>
      <w:rFonts w:eastAsiaTheme="majorEastAsia" w:cstheme="majorBidi"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7D1B"/>
    <w:rPr>
      <w:rFonts w:ascii="Century" w:eastAsiaTheme="majorEastAsia" w:hAnsi="Century" w:cstheme="majorBidi"/>
      <w:color w:val="000000" w:themeColor="text1"/>
      <w:spacing w:val="15"/>
    </w:rPr>
  </w:style>
  <w:style w:type="paragraph" w:styleId="Quote">
    <w:name w:val="Quote"/>
    <w:basedOn w:val="Header"/>
    <w:next w:val="Normal"/>
    <w:link w:val="QuoteChar"/>
    <w:uiPriority w:val="29"/>
    <w:qFormat/>
    <w:rsid w:val="00194D1B"/>
    <w:pPr>
      <w:spacing w:before="240" w:line="288" w:lineRule="auto"/>
      <w:jc w:val="center"/>
    </w:pPr>
    <w:rPr>
      <w:rFonts w:ascii="Rockwell Nova" w:hAnsi="Rockwell Nova"/>
      <w:color w:val="663300"/>
    </w:rPr>
  </w:style>
  <w:style w:type="character" w:customStyle="1" w:styleId="QuoteChar">
    <w:name w:val="Quote Char"/>
    <w:basedOn w:val="DefaultParagraphFont"/>
    <w:link w:val="Quote"/>
    <w:uiPriority w:val="29"/>
    <w:rsid w:val="00194D1B"/>
    <w:rPr>
      <w:rFonts w:ascii="Rockwell Nova" w:hAnsi="Rockwell Nova"/>
      <w:color w:val="663300"/>
    </w:rPr>
  </w:style>
  <w:style w:type="paragraph" w:styleId="ListParagraph">
    <w:name w:val="List Paragraph"/>
    <w:basedOn w:val="Normal"/>
    <w:uiPriority w:val="34"/>
    <w:qFormat/>
    <w:rsid w:val="000E0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B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4C"/>
  </w:style>
  <w:style w:type="paragraph" w:styleId="Footer">
    <w:name w:val="footer"/>
    <w:basedOn w:val="Normal"/>
    <w:link w:val="FooterChar"/>
    <w:uiPriority w:val="99"/>
    <w:unhideWhenUsed/>
    <w:rsid w:val="0036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4C"/>
  </w:style>
  <w:style w:type="table" w:styleId="TableGrid">
    <w:name w:val="Table Grid"/>
    <w:basedOn w:val="TableNormal"/>
    <w:uiPriority w:val="39"/>
    <w:rsid w:val="0077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Vaka</dc:creator>
  <cp:keywords/>
  <dc:description/>
  <cp:lastModifiedBy>Angela Brown-Kuhns</cp:lastModifiedBy>
  <cp:revision>91</cp:revision>
  <dcterms:created xsi:type="dcterms:W3CDTF">2025-03-11T17:27:00Z</dcterms:created>
  <dcterms:modified xsi:type="dcterms:W3CDTF">2025-04-01T19:47:00Z</dcterms:modified>
</cp:coreProperties>
</file>